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7EEE6" w14:textId="6CCEC81F" w:rsidR="00654E8F" w:rsidRDefault="00654E8F" w:rsidP="0001436A">
      <w:pPr>
        <w:pStyle w:val="SupplementaryMaterial"/>
      </w:pPr>
      <w:r w:rsidRPr="001549D3">
        <w:t>Supplementary Material</w:t>
      </w:r>
    </w:p>
    <w:p w14:paraId="53E03C28" w14:textId="77777777" w:rsidR="006D66E1" w:rsidRPr="006D66E1" w:rsidRDefault="006D66E1" w:rsidP="006D66E1">
      <w:pPr>
        <w:pStyle w:val="Titel"/>
      </w:pPr>
    </w:p>
    <w:p w14:paraId="0610F586" w14:textId="68D8DCD3" w:rsidR="006D66E1" w:rsidRPr="006D66E1" w:rsidRDefault="008014B4" w:rsidP="006D66E1">
      <w:r>
        <w:rPr>
          <w:noProof/>
          <w:lang w:val="de-DE" w:eastAsia="de-DE"/>
        </w:rPr>
        <w:drawing>
          <wp:inline distT="0" distB="0" distL="0" distR="0" wp14:anchorId="629C7234" wp14:editId="5EAF2E57">
            <wp:extent cx="6208395" cy="2952750"/>
            <wp:effectExtent l="0" t="0" r="1905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ppl Fig 1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8395" cy="295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403B67" w14:textId="1C3D86BE" w:rsidR="006D66E1" w:rsidRPr="001E0960" w:rsidRDefault="006D66E1" w:rsidP="00BE0850">
      <w:pPr>
        <w:spacing w:line="480" w:lineRule="auto"/>
        <w:jc w:val="both"/>
        <w:rPr>
          <w:b/>
        </w:rPr>
      </w:pPr>
      <w:r w:rsidRPr="007D210D">
        <w:rPr>
          <w:b/>
        </w:rPr>
        <w:t>Supplementary Fig</w:t>
      </w:r>
      <w:r>
        <w:rPr>
          <w:b/>
        </w:rPr>
        <w:t>.</w:t>
      </w:r>
      <w:r w:rsidR="0076652F">
        <w:rPr>
          <w:b/>
        </w:rPr>
        <w:t xml:space="preserve"> 2</w:t>
      </w:r>
      <w:r w:rsidR="0080361A">
        <w:rPr>
          <w:b/>
        </w:rPr>
        <w:t>:</w:t>
      </w:r>
      <w:bookmarkStart w:id="0" w:name="_GoBack"/>
      <w:bookmarkEnd w:id="0"/>
      <w:r>
        <w:rPr>
          <w:b/>
        </w:rPr>
        <w:t xml:space="preserve"> </w:t>
      </w:r>
      <w:r w:rsidRPr="00D01886">
        <w:rPr>
          <w:bCs/>
          <w:color w:val="000000" w:themeColor="text1"/>
        </w:rPr>
        <w:t>Lymphocyte subpopulations in porcine PBMC. Scatter plots illustrate percentages of lymphocyte subpopulations in wild</w:t>
      </w:r>
      <w:r>
        <w:rPr>
          <w:bCs/>
          <w:color w:val="000000" w:themeColor="text1"/>
        </w:rPr>
        <w:t>-</w:t>
      </w:r>
      <w:r w:rsidRPr="00D01886">
        <w:rPr>
          <w:bCs/>
          <w:color w:val="000000" w:themeColor="text1"/>
        </w:rPr>
        <w:t>types and INS</w:t>
      </w:r>
      <w:r w:rsidRPr="00D01886">
        <w:rPr>
          <w:bCs/>
          <w:color w:val="000000" w:themeColor="text1"/>
          <w:vertAlign w:val="superscript"/>
        </w:rPr>
        <w:t xml:space="preserve">C94Y </w:t>
      </w:r>
      <w:r w:rsidRPr="00D01886">
        <w:rPr>
          <w:bCs/>
          <w:color w:val="000000" w:themeColor="text1"/>
        </w:rPr>
        <w:t>tg pigs. Flow cytometry analyses revealed no significant differences in the percentage of CD3</w:t>
      </w:r>
      <w:r w:rsidRPr="008D3BD0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T cells (wt n=19</w:t>
      </w:r>
      <w:r w:rsidR="0080361A">
        <w:rPr>
          <w:bCs/>
          <w:color w:val="000000" w:themeColor="text1"/>
        </w:rPr>
        <w:t>;</w:t>
      </w:r>
      <w:r w:rsidRPr="00D01886">
        <w:rPr>
          <w:bCs/>
          <w:color w:val="000000" w:themeColor="text1"/>
        </w:rPr>
        <w:t xml:space="preserve"> tg n=16) </w:t>
      </w:r>
      <w:r w:rsidR="008014B4">
        <w:rPr>
          <w:b/>
          <w:bCs/>
          <w:color w:val="000000" w:themeColor="text1"/>
        </w:rPr>
        <w:t>(A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 xml:space="preserve"> and CD79a</w:t>
      </w:r>
      <w:r w:rsidRPr="008D3BD0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B cells (wt n=7; tg n=7) </w:t>
      </w:r>
      <w:r w:rsidR="008014B4">
        <w:rPr>
          <w:b/>
          <w:bCs/>
          <w:color w:val="000000" w:themeColor="text1"/>
        </w:rPr>
        <w:t>(B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 xml:space="preserve"> and furthermore no significant differences in T cell subsets CD4</w:t>
      </w:r>
      <w:r w:rsidRPr="00D01886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(wt n=19; tg n=17) </w:t>
      </w:r>
      <w:r w:rsidR="008014B4">
        <w:rPr>
          <w:b/>
          <w:bCs/>
          <w:color w:val="000000" w:themeColor="text1"/>
        </w:rPr>
        <w:t>(C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>, CD8α</w:t>
      </w:r>
      <w:r w:rsidRPr="00D01886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(wt n=20; tg n=17) </w:t>
      </w:r>
      <w:r w:rsidR="008014B4">
        <w:rPr>
          <w:b/>
          <w:bCs/>
          <w:color w:val="000000" w:themeColor="text1"/>
        </w:rPr>
        <w:t>(D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>, CD4</w:t>
      </w:r>
      <w:r w:rsidRPr="008D3BD0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>CD8α</w:t>
      </w:r>
      <w:r w:rsidRPr="008D3BD0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(wt n=7; tg n=8) </w:t>
      </w:r>
      <w:r w:rsidR="008014B4">
        <w:rPr>
          <w:b/>
          <w:bCs/>
          <w:color w:val="000000" w:themeColor="text1"/>
        </w:rPr>
        <w:t>(E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 xml:space="preserve"> and SWC5</w:t>
      </w:r>
      <w:r w:rsidRPr="008D3BD0">
        <w:rPr>
          <w:bCs/>
          <w:color w:val="000000" w:themeColor="text1"/>
          <w:vertAlign w:val="superscript"/>
        </w:rPr>
        <w:t>+</w:t>
      </w:r>
      <w:r w:rsidRPr="00D01886">
        <w:rPr>
          <w:bCs/>
          <w:color w:val="000000" w:themeColor="text1"/>
        </w:rPr>
        <w:t xml:space="preserve"> γδ T cells (wt n=10; tg n=11) </w:t>
      </w:r>
      <w:r w:rsidR="008014B4">
        <w:rPr>
          <w:b/>
          <w:bCs/>
          <w:color w:val="000000" w:themeColor="text1"/>
        </w:rPr>
        <w:t>(F</w:t>
      </w:r>
      <w:r w:rsidRPr="00D01886">
        <w:rPr>
          <w:b/>
          <w:bCs/>
          <w:color w:val="000000" w:themeColor="text1"/>
        </w:rPr>
        <w:t>)</w:t>
      </w:r>
      <w:r w:rsidRPr="00D01886">
        <w:rPr>
          <w:bCs/>
          <w:color w:val="000000" w:themeColor="text1"/>
        </w:rPr>
        <w:t>.</w:t>
      </w:r>
    </w:p>
    <w:p w14:paraId="7B65BC41" w14:textId="1AE66E6D" w:rsidR="00DE23E8" w:rsidRPr="001549D3" w:rsidRDefault="00DE23E8" w:rsidP="00654E8F">
      <w:pPr>
        <w:spacing w:before="240"/>
      </w:pPr>
    </w:p>
    <w:sectPr w:rsidR="00DE23E8" w:rsidRPr="001549D3" w:rsidSect="0093429D">
      <w:headerReference w:type="even" r:id="rId9"/>
      <w:footerReference w:type="even" r:id="rId10"/>
      <w:footerReference w:type="default" r:id="rId11"/>
      <w:headerReference w:type="first" r:id="rId12"/>
      <w:pgSz w:w="12240" w:h="15840"/>
      <w:pgMar w:top="1138" w:right="1181" w:bottom="1138" w:left="128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94FDB2" w14:textId="77777777" w:rsidR="00D060CF" w:rsidRDefault="00D060CF" w:rsidP="00117666">
      <w:pPr>
        <w:spacing w:after="0"/>
      </w:pPr>
      <w:r>
        <w:separator/>
      </w:r>
    </w:p>
  </w:endnote>
  <w:endnote w:type="continuationSeparator" w:id="0">
    <w:p w14:paraId="14E0830A" w14:textId="77777777" w:rsidR="00D060CF" w:rsidRDefault="00D060CF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2B4A57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82EAD1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2B4A57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994A3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0F9F55F"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994A3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09C91" w14:textId="77777777" w:rsidR="00D060CF" w:rsidRDefault="00D060CF" w:rsidP="00117666">
      <w:pPr>
        <w:spacing w:after="0"/>
      </w:pPr>
      <w:r>
        <w:separator/>
      </w:r>
    </w:p>
  </w:footnote>
  <w:footnote w:type="continuationSeparator" w:id="0">
    <w:p w14:paraId="5BACC2C0" w14:textId="77777777" w:rsidR="00D060CF" w:rsidRDefault="00D060CF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EF00C" w14:textId="77777777" w:rsidR="00995F6A" w:rsidRPr="009151AA" w:rsidRDefault="00C52A7B">
    <w:pPr>
      <w:rPr>
        <w:rFonts w:cs="Times New Roman"/>
      </w:rPr>
    </w:pPr>
    <w:r w:rsidRPr="009151AA">
      <w:rPr>
        <w:rFonts w:cs="Times New Roman"/>
      </w:rPr>
      <w:ptab w:relativeTo="margin" w:alignment="center" w:leader="none"/>
    </w:r>
    <w:r w:rsidRPr="009151AA">
      <w:rPr>
        <w:rFonts w:cs="Times New Roman"/>
      </w:rPr>
      <w:ptab w:relativeTo="margin" w:alignment="right" w:leader="none"/>
    </w:r>
    <w:r w:rsidR="001549D3" w:rsidRPr="009151AA">
      <w:rPr>
        <w:rFonts w:cs="Times New Roman"/>
      </w:rPr>
      <w:t>Supplementary Material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D68C6" w14:textId="77777777" w:rsidR="00995F6A" w:rsidRDefault="0093429D" w:rsidP="0093429D">
    <w:r w:rsidRPr="005A1D84">
      <w:rPr>
        <w:b/>
        <w:noProof/>
        <w:color w:val="A6A6A6" w:themeColor="background1" w:themeShade="A6"/>
        <w:lang w:val="de-DE" w:eastAsia="de-DE"/>
      </w:rPr>
      <w:drawing>
        <wp:inline distT="0" distB="0" distL="0" distR="0" wp14:anchorId="07D26A56" wp14:editId="2E460F0E">
          <wp:extent cx="1382534" cy="497091"/>
          <wp:effectExtent l="0" t="0" r="0" b="0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4909" cy="5518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52A7B" w:rsidRPr="007E3148">
      <w:rPr>
        <w:b/>
      </w:rPr>
      <w:ptab w:relativeTo="margin" w:alignment="center" w:leader="none"/>
    </w:r>
    <w:r w:rsidR="00C52A7B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0601A"/>
    <w:multiLevelType w:val="multilevel"/>
    <w:tmpl w:val="2D740DBE"/>
    <w:styleLink w:val="Headings"/>
    <w:lvl w:ilvl="0">
      <w:start w:val="1"/>
      <w:numFmt w:val="decimal"/>
      <w:pStyle w:val="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225305B5"/>
    <w:multiLevelType w:val="hybridMultilevel"/>
    <w:tmpl w:val="4F8C24FA"/>
    <w:lvl w:ilvl="0" w:tplc="A9DCD718">
      <w:start w:val="1"/>
      <w:numFmt w:val="bullet"/>
      <w:pStyle w:val="Listenabsatz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ttachedTemplate r:id="rId1"/>
  <w:defaultTabStop w:val="720"/>
  <w:hyphenationZone w:val="425"/>
  <w:evenAndOddHeaders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2692F"/>
    <w:rsid w:val="001549D3"/>
    <w:rsid w:val="00160065"/>
    <w:rsid w:val="00177D84"/>
    <w:rsid w:val="00267D18"/>
    <w:rsid w:val="00274347"/>
    <w:rsid w:val="002868E2"/>
    <w:rsid w:val="002869C3"/>
    <w:rsid w:val="002936E4"/>
    <w:rsid w:val="002B47BE"/>
    <w:rsid w:val="002B4A57"/>
    <w:rsid w:val="002C74CA"/>
    <w:rsid w:val="003123F4"/>
    <w:rsid w:val="003544FB"/>
    <w:rsid w:val="003D2F2D"/>
    <w:rsid w:val="003D5DFA"/>
    <w:rsid w:val="00401590"/>
    <w:rsid w:val="00447801"/>
    <w:rsid w:val="00452E9C"/>
    <w:rsid w:val="004735C8"/>
    <w:rsid w:val="004947A6"/>
    <w:rsid w:val="004961FF"/>
    <w:rsid w:val="004C5D31"/>
    <w:rsid w:val="00517A89"/>
    <w:rsid w:val="005250F2"/>
    <w:rsid w:val="00543781"/>
    <w:rsid w:val="00593EEA"/>
    <w:rsid w:val="005A5EEE"/>
    <w:rsid w:val="0060039E"/>
    <w:rsid w:val="006375C7"/>
    <w:rsid w:val="00654E8F"/>
    <w:rsid w:val="00660D05"/>
    <w:rsid w:val="006820B1"/>
    <w:rsid w:val="006B7D14"/>
    <w:rsid w:val="006D66E1"/>
    <w:rsid w:val="00701727"/>
    <w:rsid w:val="0070566C"/>
    <w:rsid w:val="00714C50"/>
    <w:rsid w:val="00725A7D"/>
    <w:rsid w:val="007501BE"/>
    <w:rsid w:val="0076652F"/>
    <w:rsid w:val="00790BB3"/>
    <w:rsid w:val="007C206C"/>
    <w:rsid w:val="008014B4"/>
    <w:rsid w:val="0080361A"/>
    <w:rsid w:val="00817DD6"/>
    <w:rsid w:val="0083759F"/>
    <w:rsid w:val="00885156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AF1283"/>
    <w:rsid w:val="00B1671E"/>
    <w:rsid w:val="00B25EB8"/>
    <w:rsid w:val="00B37F4D"/>
    <w:rsid w:val="00BE0850"/>
    <w:rsid w:val="00C52A7B"/>
    <w:rsid w:val="00C56BAF"/>
    <w:rsid w:val="00C679AA"/>
    <w:rsid w:val="00C7004A"/>
    <w:rsid w:val="00C73D6B"/>
    <w:rsid w:val="00C75972"/>
    <w:rsid w:val="00CD066B"/>
    <w:rsid w:val="00CE4FEE"/>
    <w:rsid w:val="00D060CF"/>
    <w:rsid w:val="00D157DD"/>
    <w:rsid w:val="00DB59C3"/>
    <w:rsid w:val="00DC259A"/>
    <w:rsid w:val="00DE23E8"/>
    <w:rsid w:val="00E52377"/>
    <w:rsid w:val="00E537AD"/>
    <w:rsid w:val="00E64E17"/>
    <w:rsid w:val="00E866C9"/>
    <w:rsid w:val="00E92B37"/>
    <w:rsid w:val="00EA3D3C"/>
    <w:rsid w:val="00EC090A"/>
    <w:rsid w:val="00ED20B5"/>
    <w:rsid w:val="00F46900"/>
    <w:rsid w:val="00F54312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86DB94A"/>
  <w15:docId w15:val="{88748FF8-5D22-488D-A39B-60AD93690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berschrift1">
    <w:name w:val="heading 1"/>
    <w:basedOn w:val="Listenabsatz"/>
    <w:next w:val="Standard"/>
    <w:link w:val="berschrift1Zchn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berschrift2">
    <w:name w:val="heading 2"/>
    <w:basedOn w:val="berschrift1"/>
    <w:next w:val="Standard"/>
    <w:link w:val="berschrift2Zchn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berschrift3">
    <w:name w:val="heading 3"/>
    <w:basedOn w:val="Standard"/>
    <w:next w:val="Standard"/>
    <w:link w:val="berschrift3Zchn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berschrift3"/>
    <w:next w:val="Standard"/>
    <w:link w:val="berschrift4Zchn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berschrift5">
    <w:name w:val="heading 5"/>
    <w:basedOn w:val="berschrift4"/>
    <w:next w:val="Standard"/>
    <w:link w:val="berschrift5Zchn"/>
    <w:uiPriority w:val="2"/>
    <w:qFormat/>
    <w:rsid w:val="00AB6715"/>
    <w:pPr>
      <w:numPr>
        <w:ilvl w:val="4"/>
      </w:numPr>
      <w:outlineLvl w:val="4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UntertitelZchn">
    <w:name w:val="Untertitel Zchn"/>
    <w:basedOn w:val="Absatz-Standardschriftart"/>
    <w:link w:val="Untertitel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Untertitel"/>
    <w:next w:val="Standard"/>
    <w:uiPriority w:val="1"/>
    <w:qFormat/>
    <w:rsid w:val="00AB671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uchtitel">
    <w:name w:val="Book Title"/>
    <w:basedOn w:val="Absatz-Standardschriftar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Beschriftung">
    <w:name w:val="caption"/>
    <w:basedOn w:val="Standard"/>
    <w:next w:val="KeinLeerraum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KeinLeerraum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B671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671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671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Hervorhebung">
    <w:name w:val="Emphasis"/>
    <w:basedOn w:val="Absatz-Standardschriftart"/>
    <w:uiPriority w:val="20"/>
    <w:qFormat/>
    <w:rsid w:val="00AB6715"/>
    <w:rPr>
      <w:rFonts w:ascii="Times New Roman" w:hAnsi="Times New Roman"/>
      <w:i/>
      <w:iCs/>
    </w:rPr>
  </w:style>
  <w:style w:type="character" w:styleId="Endnotenzeichen">
    <w:name w:val="end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BesuchterLink">
    <w:name w:val="FollowedHyperlink"/>
    <w:basedOn w:val="Absatz-Standardschriftar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uzeile">
    <w:name w:val="footer"/>
    <w:basedOn w:val="Standard"/>
    <w:link w:val="FuzeileZchn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AB6715"/>
    <w:rPr>
      <w:rFonts w:ascii="Times New Roman" w:hAnsi="Times New Roman"/>
      <w:sz w:val="24"/>
    </w:rPr>
  </w:style>
  <w:style w:type="character" w:styleId="Funotenzeichen">
    <w:name w:val="footnote reference"/>
    <w:basedOn w:val="Absatz-Standardschriftart"/>
    <w:uiPriority w:val="99"/>
    <w:semiHidden/>
    <w:unhideWhenUsed/>
    <w:rsid w:val="00AB6715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KopfzeileZchn">
    <w:name w:val="Kopfzeile Zchn"/>
    <w:basedOn w:val="Absatz-Standardschriftart"/>
    <w:link w:val="Kopfzeile"/>
    <w:uiPriority w:val="99"/>
    <w:rsid w:val="00AB6715"/>
    <w:rPr>
      <w:rFonts w:ascii="Times New Roman" w:hAnsi="Times New Roman"/>
      <w:b/>
      <w:sz w:val="24"/>
    </w:rPr>
  </w:style>
  <w:style w:type="paragraph" w:styleId="Listenabsatz">
    <w:name w:val="List Paragraph"/>
    <w:basedOn w:val="Standard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rsid w:val="00AB6715"/>
    <w:rPr>
      <w:color w:val="0000FF"/>
      <w:u w:val="single"/>
    </w:rPr>
  </w:style>
  <w:style w:type="character" w:styleId="IntensiveHervorhebung">
    <w:name w:val="Intense Emphasis"/>
    <w:basedOn w:val="Absatz-Standardschriftar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iverVerweis">
    <w:name w:val="Intense Reference"/>
    <w:basedOn w:val="Absatz-Standardschriftart"/>
    <w:uiPriority w:val="32"/>
    <w:qFormat/>
    <w:rsid w:val="00AB6715"/>
    <w:rPr>
      <w:b/>
      <w:bCs/>
      <w:smallCaps/>
      <w:color w:val="auto"/>
      <w:spacing w:val="5"/>
    </w:rPr>
  </w:style>
  <w:style w:type="character" w:styleId="Zeilennummer">
    <w:name w:val="line number"/>
    <w:basedOn w:val="Absatz-Standardschriftart"/>
    <w:uiPriority w:val="99"/>
    <w:semiHidden/>
    <w:unhideWhenUsed/>
    <w:rsid w:val="00AB6715"/>
  </w:style>
  <w:style w:type="character" w:customStyle="1" w:styleId="berschrift3Zchn">
    <w:name w:val="Überschrift 3 Zchn"/>
    <w:basedOn w:val="Absatz-Standardschriftart"/>
    <w:link w:val="berschrift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Fett">
    <w:name w:val="Strong"/>
    <w:basedOn w:val="Absatz-Standardschriftart"/>
    <w:uiPriority w:val="22"/>
    <w:qFormat/>
    <w:rsid w:val="00AB6715"/>
    <w:rPr>
      <w:rFonts w:ascii="Times New Roman" w:hAnsi="Times New Roman"/>
      <w:b/>
      <w:bCs/>
    </w:rPr>
  </w:style>
  <w:style w:type="character" w:styleId="SchwacheHervorhebung">
    <w:name w:val="Subtle Emphasis"/>
    <w:basedOn w:val="Absatz-Standardschriftar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ellenraster">
    <w:name w:val="Table Grid"/>
    <w:basedOn w:val="NormaleTabelle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next w:val="Standard"/>
    <w:link w:val="TitelZchn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el"/>
    <w:next w:val="Titel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B4B08DB-4C66-47B9-8192-E6319B2D0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0</TotalTime>
  <Pages>1</Pages>
  <Words>74</Words>
  <Characters>472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Weigand, Maria</cp:lastModifiedBy>
  <cp:revision>11</cp:revision>
  <cp:lastPrinted>2013-10-03T12:51:00Z</cp:lastPrinted>
  <dcterms:created xsi:type="dcterms:W3CDTF">2020-08-21T15:13:00Z</dcterms:created>
  <dcterms:modified xsi:type="dcterms:W3CDTF">2020-11-30T09:41:00Z</dcterms:modified>
</cp:coreProperties>
</file>